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p>
    <w:p>
      <w:pPr>
        <w:pStyle w:val="Body A"/>
      </w:pPr>
      <w:r>
        <w:tab/>
        <w:tab/>
        <w:tab/>
        <w:tab/>
        <w:tab/>
        <w:tab/>
        <w:tab/>
        <w:tab/>
        <w:tab/>
        <w:tab/>
        <w:tab/>
        <w:tab/>
        <w:tab/>
        <w:tab/>
        <w:tab/>
        <w:tab/>
      </w:r>
    </w:p>
    <w:p>
      <w:pPr>
        <w:pStyle w:val="Body A"/>
        <w:ind w:firstLine="720"/>
        <w:jc w:val="center"/>
      </w:pPr>
      <w:r>
        <w:rPr>
          <w:rtl w:val="0"/>
          <w:lang w:val="en-US"/>
        </w:rPr>
        <w:t>S</w:t>
      </w:r>
      <w:r>
        <w:rPr>
          <w:b w:val="1"/>
          <w:bCs w:val="1"/>
          <w:rtl w:val="0"/>
          <w:lang w:val="en-US"/>
        </w:rPr>
        <w:t>oundView Online Course in Limited Obstetric Ultrasound Descriptions</w:t>
      </w:r>
      <w:r>
        <w:rPr>
          <w:rtl w:val="0"/>
          <w:lang w:val="en-US"/>
        </w:rPr>
        <w:t xml:space="preserve"> </w:t>
      </w:r>
    </w:p>
    <w:p>
      <w:pPr>
        <w:pStyle w:val="Body A"/>
        <w:ind w:firstLine="720"/>
      </w:pPr>
      <w:r>
        <w:tab/>
        <w:tab/>
      </w:r>
    </w:p>
    <w:p>
      <w:pPr>
        <w:pStyle w:val="Body A"/>
        <w:numPr>
          <w:ilvl w:val="0"/>
          <w:numId w:val="2"/>
        </w:numPr>
        <w:bidi w:val="0"/>
        <w:ind w:right="0"/>
        <w:jc w:val="left"/>
        <w:rPr>
          <w:rtl w:val="0"/>
          <w:lang w:val="en-US"/>
        </w:rPr>
      </w:pPr>
      <w:r>
        <w:rPr>
          <w:b w:val="1"/>
          <w:bCs w:val="1"/>
          <w:rtl w:val="0"/>
          <w:lang w:val="en-US"/>
        </w:rPr>
        <w:t>Introduction to Limited Obstetric Ultrasound</w:t>
      </w:r>
      <w:r>
        <w:rPr>
          <w:rtl w:val="0"/>
          <w:lang w:val="en-US"/>
        </w:rPr>
        <w:t>: Describes foundational basis of ultrasound to serve needs of pregnant women, cites national guidelines for medical personnel scanning, the history and development of ultrasound in medicine, its medical indications and impact on parents.</w:t>
      </w:r>
    </w:p>
    <w:p>
      <w:pPr>
        <w:pStyle w:val="Body A"/>
      </w:pPr>
    </w:p>
    <w:p>
      <w:pPr>
        <w:pStyle w:val="Body A"/>
        <w:numPr>
          <w:ilvl w:val="0"/>
          <w:numId w:val="2"/>
        </w:numPr>
        <w:bidi w:val="0"/>
        <w:ind w:right="0"/>
        <w:jc w:val="left"/>
        <w:rPr>
          <w:rtl w:val="0"/>
          <w:lang w:val="en-US"/>
        </w:rPr>
      </w:pPr>
      <w:r>
        <w:rPr>
          <w:b w:val="1"/>
          <w:bCs w:val="1"/>
          <w:rtl w:val="0"/>
          <w:lang w:val="en-US"/>
        </w:rPr>
        <w:t>Legal and Ethical Issues in Diagnostic Obstetric Ultrasound</w:t>
      </w:r>
      <w:r>
        <w:rPr>
          <w:rtl w:val="0"/>
          <w:lang w:val="en-US"/>
        </w:rPr>
        <w:t>: Discusses ultrasound as the practice of medicine, documentation, ethical considerations, its safety, codes of ethics, and the impact of implicit bias in patient care.</w:t>
      </w:r>
    </w:p>
    <w:p>
      <w:pPr>
        <w:pStyle w:val="Body A"/>
        <w:ind w:left="450" w:firstLine="0"/>
      </w:pPr>
    </w:p>
    <w:p>
      <w:pPr>
        <w:pStyle w:val="Body A"/>
        <w:numPr>
          <w:ilvl w:val="0"/>
          <w:numId w:val="2"/>
        </w:numPr>
        <w:bidi w:val="0"/>
        <w:ind w:right="0"/>
        <w:jc w:val="left"/>
        <w:rPr>
          <w:rtl w:val="0"/>
          <w:lang w:val="en-US"/>
        </w:rPr>
      </w:pPr>
      <w:r>
        <w:rPr>
          <w:b w:val="1"/>
          <w:bCs w:val="1"/>
          <w:rtl w:val="0"/>
          <w:lang w:val="en-US"/>
        </w:rPr>
        <w:t>Philosophical and Medical Foundations for Ultrasound in Pregnancy Centers:</w:t>
      </w:r>
      <w:r>
        <w:rPr>
          <w:rtl w:val="0"/>
          <w:lang w:val="en-US"/>
        </w:rPr>
        <w:t xml:space="preserve"> Describes credentials of medical personnel for performing ultrasound, pregnancy confirmation, essentials of high-quality patient care, and abortion procedures.</w:t>
      </w:r>
    </w:p>
    <w:p>
      <w:pPr>
        <w:pStyle w:val="Body A"/>
        <w:ind w:left="450" w:firstLine="0"/>
      </w:pPr>
    </w:p>
    <w:p>
      <w:pPr>
        <w:pStyle w:val="Body A"/>
        <w:numPr>
          <w:ilvl w:val="0"/>
          <w:numId w:val="2"/>
        </w:numPr>
        <w:bidi w:val="0"/>
        <w:ind w:right="0"/>
        <w:jc w:val="left"/>
        <w:rPr>
          <w:rtl w:val="0"/>
          <w:lang w:val="en-US"/>
        </w:rPr>
      </w:pPr>
      <w:r>
        <w:rPr>
          <w:b w:val="1"/>
          <w:bCs w:val="1"/>
          <w:rtl w:val="0"/>
          <w:lang w:val="en-US"/>
        </w:rPr>
        <w:t>Obstetric Fundamentals for Pregnancy Clinic Personnel:</w:t>
      </w:r>
      <w:r>
        <w:rPr>
          <w:rtl w:val="0"/>
          <w:lang w:val="en-US"/>
        </w:rPr>
        <w:t xml:space="preserve"> Describes care for pregnant women, including hCG levels, trimesters of pregnancy, estimated gestational age, pregnancy failure, STI testing, causes of amennorhea.</w:t>
      </w:r>
    </w:p>
    <w:p>
      <w:pPr>
        <w:pStyle w:val="Body A"/>
        <w:ind w:left="720" w:firstLine="0"/>
      </w:pPr>
    </w:p>
    <w:p>
      <w:pPr>
        <w:pStyle w:val="Body A"/>
        <w:numPr>
          <w:ilvl w:val="0"/>
          <w:numId w:val="2"/>
        </w:numPr>
        <w:bidi w:val="0"/>
        <w:ind w:right="0"/>
        <w:jc w:val="left"/>
        <w:rPr>
          <w:rtl w:val="0"/>
          <w:lang w:val="en-US"/>
        </w:rPr>
      </w:pPr>
      <w:r>
        <w:rPr>
          <w:b w:val="1"/>
          <w:bCs w:val="1"/>
          <w:rtl w:val="0"/>
          <w:lang w:val="en-US"/>
        </w:rPr>
        <w:t>Accountability of Medical Professionals:</w:t>
      </w:r>
      <w:r>
        <w:rPr>
          <w:rtl w:val="0"/>
          <w:lang w:val="en-US"/>
        </w:rPr>
        <w:t xml:space="preserve"> Defines and explains accountability, the necessity for policies, procedures, and protocols, and competence in ultrasound skills, scope of practice in states for RNs, standards of care, and OSHA requirements.</w:t>
      </w:r>
    </w:p>
    <w:p>
      <w:pPr>
        <w:pStyle w:val="List Paragraph"/>
      </w:pPr>
    </w:p>
    <w:p>
      <w:pPr>
        <w:pStyle w:val="Body A"/>
        <w:numPr>
          <w:ilvl w:val="0"/>
          <w:numId w:val="2"/>
        </w:numPr>
        <w:bidi w:val="0"/>
        <w:ind w:right="0"/>
        <w:jc w:val="left"/>
        <w:rPr>
          <w:rtl w:val="0"/>
          <w:lang w:val="en-US"/>
        </w:rPr>
      </w:pPr>
      <w:r>
        <w:rPr>
          <w:b w:val="1"/>
          <w:bCs w:val="1"/>
          <w:rtl w:val="0"/>
          <w:lang w:val="en-US"/>
        </w:rPr>
        <w:t>Patient Assessments and Medical History:</w:t>
      </w:r>
      <w:r>
        <w:rPr>
          <w:rtl w:val="0"/>
          <w:lang w:val="en-US"/>
        </w:rPr>
        <w:t xml:space="preserve"> Describes holistic patient assessments, identifying medical conditions of concern, identifying main causes of death for pregnant and postpartum women.</w:t>
      </w:r>
    </w:p>
    <w:p>
      <w:pPr>
        <w:pStyle w:val="Body A"/>
      </w:pPr>
    </w:p>
    <w:p>
      <w:pPr>
        <w:pStyle w:val="Body A"/>
        <w:numPr>
          <w:ilvl w:val="0"/>
          <w:numId w:val="2"/>
        </w:numPr>
        <w:bidi w:val="0"/>
        <w:ind w:right="0"/>
        <w:jc w:val="left"/>
        <w:rPr>
          <w:rtl w:val="0"/>
          <w:lang w:val="en-US"/>
        </w:rPr>
      </w:pPr>
      <w:r>
        <w:rPr>
          <w:b w:val="1"/>
          <w:bCs w:val="1"/>
          <w:rtl w:val="0"/>
          <w:lang w:val="en-US"/>
        </w:rPr>
        <w:t>Sonography Physics and Instrumentation</w:t>
      </w:r>
      <w:r>
        <w:rPr>
          <w:rtl w:val="0"/>
          <w:lang w:val="en-US"/>
        </w:rPr>
        <w:t xml:space="preserve">: Outlines the basics of ultrasound physics, relating to imaging, terms, potential bioeffects, patient safety, knobs functions, and use of transducers for optimal imaging. </w:t>
      </w:r>
    </w:p>
    <w:p>
      <w:pPr>
        <w:pStyle w:val="Body A"/>
        <w:ind w:left="720" w:firstLine="0"/>
      </w:pPr>
    </w:p>
    <w:p>
      <w:pPr>
        <w:pStyle w:val="Body A"/>
        <w:numPr>
          <w:ilvl w:val="0"/>
          <w:numId w:val="2"/>
        </w:numPr>
        <w:bidi w:val="0"/>
        <w:ind w:right="0"/>
        <w:jc w:val="left"/>
        <w:rPr>
          <w:b w:val="1"/>
          <w:bCs w:val="1"/>
          <w:rtl w:val="0"/>
          <w:lang w:val="en-US"/>
        </w:rPr>
      </w:pPr>
      <w:r>
        <w:rPr>
          <w:b w:val="1"/>
          <w:bCs w:val="1"/>
          <w:rtl w:val="0"/>
          <w:lang w:val="en-US"/>
        </w:rPr>
        <w:t>Limited Obstetric Ultrasound</w:t>
      </w:r>
    </w:p>
    <w:p>
      <w:pPr>
        <w:pStyle w:val="Body A"/>
        <w:numPr>
          <w:ilvl w:val="0"/>
          <w:numId w:val="4"/>
        </w:numPr>
        <w:bidi w:val="0"/>
        <w:ind w:right="0"/>
        <w:jc w:val="left"/>
        <w:rPr>
          <w:rtl w:val="0"/>
          <w:lang w:val="en-US"/>
        </w:rPr>
      </w:pPr>
      <w:r>
        <w:rPr>
          <w:rtl w:val="0"/>
          <w:lang w:val="en-US"/>
        </w:rPr>
        <w:t>Pelvic Anatomy and Scanning Planes are described, identification of gestational structures for intrauterine pregnancy, its documentation and scanning surveys.</w:t>
      </w:r>
    </w:p>
    <w:p>
      <w:pPr>
        <w:pStyle w:val="Body A"/>
        <w:numPr>
          <w:ilvl w:val="0"/>
          <w:numId w:val="4"/>
        </w:numPr>
        <w:bidi w:val="0"/>
        <w:ind w:right="0"/>
        <w:jc w:val="left"/>
        <w:rPr>
          <w:rtl w:val="0"/>
          <w:lang w:val="en-US"/>
        </w:rPr>
      </w:pPr>
      <w:r>
        <w:rPr>
          <w:rtl w:val="0"/>
          <w:lang w:val="en-US"/>
        </w:rPr>
        <w:t>Human Development: Describes the process of human development, imaging identification of early pregnancy by weeks, and critical landmarks to document an intrauterine pregnancy.</w:t>
      </w:r>
    </w:p>
    <w:p>
      <w:pPr>
        <w:pStyle w:val="Body A"/>
        <w:numPr>
          <w:ilvl w:val="0"/>
          <w:numId w:val="4"/>
        </w:numPr>
        <w:bidi w:val="0"/>
        <w:ind w:right="0"/>
        <w:jc w:val="left"/>
        <w:rPr>
          <w:rtl w:val="0"/>
          <w:lang w:val="en-US"/>
        </w:rPr>
      </w:pPr>
      <w:r>
        <w:rPr>
          <w:rtl w:val="0"/>
          <w:lang w:val="en-US"/>
        </w:rPr>
        <w:t>Dating Pregnancies for Estimated Gestational Age: Explains pregnancy dating methods, anatomical features and landmarks, and pregnancy loss.</w:t>
      </w:r>
    </w:p>
    <w:p>
      <w:pPr>
        <w:pStyle w:val="Body A"/>
        <w:numPr>
          <w:ilvl w:val="0"/>
          <w:numId w:val="4"/>
        </w:numPr>
        <w:bidi w:val="0"/>
        <w:ind w:right="0"/>
        <w:jc w:val="left"/>
        <w:rPr>
          <w:rtl w:val="0"/>
          <w:lang w:val="en-US"/>
        </w:rPr>
      </w:pPr>
      <w:r>
        <w:rPr>
          <w:b w:val="1"/>
          <w:bCs w:val="1"/>
          <w:rtl w:val="0"/>
          <w:lang w:val="en-US"/>
        </w:rPr>
        <w:t>Identifying and Documenting Fetal Heart Rate:</w:t>
      </w:r>
      <w:r>
        <w:rPr>
          <w:rtl w:val="0"/>
          <w:lang w:val="en-US"/>
        </w:rPr>
        <w:t xml:space="preserve"> Describes fetal cardiac activity, safely measuring heart rate, and appropriate actions when pregnancy failure is suspected. </w:t>
      </w:r>
    </w:p>
    <w:p>
      <w:pPr>
        <w:pStyle w:val="Body A"/>
      </w:pPr>
    </w:p>
    <w:p>
      <w:pPr>
        <w:pStyle w:val="Body A"/>
        <w:numPr>
          <w:ilvl w:val="0"/>
          <w:numId w:val="5"/>
        </w:numPr>
        <w:bidi w:val="0"/>
        <w:ind w:right="0"/>
        <w:jc w:val="left"/>
        <w:rPr>
          <w:b w:val="1"/>
          <w:bCs w:val="1"/>
          <w:rtl w:val="0"/>
          <w:lang w:val="en-US"/>
        </w:rPr>
      </w:pPr>
      <w:r>
        <w:rPr>
          <w:b w:val="1"/>
          <w:bCs w:val="1"/>
          <w:rtl w:val="0"/>
          <w:lang w:val="en-US"/>
        </w:rPr>
        <w:t>Ultrasound Findings and Implications:</w:t>
      </w:r>
    </w:p>
    <w:p>
      <w:pPr>
        <w:pStyle w:val="Body A"/>
        <w:numPr>
          <w:ilvl w:val="0"/>
          <w:numId w:val="7"/>
        </w:numPr>
        <w:bidi w:val="0"/>
        <w:ind w:right="0"/>
        <w:jc w:val="left"/>
        <w:rPr>
          <w:rtl w:val="0"/>
          <w:lang w:val="en-US"/>
        </w:rPr>
      </w:pPr>
      <w:r>
        <w:rPr>
          <w:b w:val="1"/>
          <w:bCs w:val="1"/>
          <w:rtl w:val="0"/>
          <w:lang w:val="en-US"/>
        </w:rPr>
        <w:t>Pregnancy Complications:</w:t>
      </w:r>
      <w:r>
        <w:rPr>
          <w:rtl w:val="0"/>
          <w:lang w:val="en-US"/>
        </w:rPr>
        <w:t xml:space="preserve"> Reviews various types of pregnancy loss and sonography findings, assess implications for patient care, documentation and communication with patients and provider. </w:t>
      </w:r>
    </w:p>
    <w:p>
      <w:pPr>
        <w:pStyle w:val="Body A"/>
        <w:numPr>
          <w:ilvl w:val="0"/>
          <w:numId w:val="7"/>
        </w:numPr>
        <w:bidi w:val="0"/>
        <w:ind w:right="0"/>
        <w:jc w:val="left"/>
        <w:rPr>
          <w:rtl w:val="0"/>
          <w:lang w:val="en-US"/>
        </w:rPr>
      </w:pPr>
      <w:r>
        <w:rPr>
          <w:b w:val="1"/>
          <w:bCs w:val="1"/>
          <w:rtl w:val="0"/>
          <w:lang w:val="en-US"/>
        </w:rPr>
        <w:t>Findings and Pathology:</w:t>
      </w:r>
      <w:r>
        <w:rPr>
          <w:rtl w:val="0"/>
          <w:lang w:val="en-US"/>
        </w:rPr>
        <w:t xml:space="preserve"> Identifies common ultrasound findings with potential for pathology, their management, documentation, and appropriate communication with patients. </w:t>
      </w:r>
    </w:p>
    <w:p>
      <w:pPr>
        <w:pStyle w:val="Body A"/>
        <w:numPr>
          <w:ilvl w:val="0"/>
          <w:numId w:val="7"/>
        </w:numPr>
        <w:bidi w:val="0"/>
        <w:ind w:right="0"/>
        <w:jc w:val="left"/>
        <w:rPr>
          <w:rtl w:val="0"/>
          <w:lang w:val="en-US"/>
        </w:rPr>
      </w:pPr>
      <w:r>
        <w:rPr>
          <w:b w:val="1"/>
          <w:bCs w:val="1"/>
          <w:rtl w:val="0"/>
          <w:lang w:val="en-US"/>
        </w:rPr>
        <w:t>Ectopic Pregnancy:</w:t>
      </w:r>
      <w:r>
        <w:rPr>
          <w:rtl w:val="0"/>
          <w:lang w:val="en-US"/>
        </w:rPr>
        <w:t xml:space="preserve"> </w:t>
      </w:r>
      <w:r>
        <w:rPr>
          <w:b w:val="1"/>
          <w:bCs w:val="1"/>
          <w:rtl w:val="0"/>
          <w:lang w:val="en-US"/>
        </w:rPr>
        <w:t>the Greatest Medical and Legal Risk for Patients and Clinics</w:t>
      </w:r>
      <w:r>
        <w:rPr>
          <w:rtl w:val="0"/>
          <w:lang w:val="en-US"/>
        </w:rPr>
        <w:t>: Defines ectopic pregnancy, locations, causes, risk factors, and treatment, necessity of following scanning protocols for patient safety and patient care when ectopic suspected.</w:t>
      </w:r>
    </w:p>
    <w:p>
      <w:pPr>
        <w:pStyle w:val="Body A"/>
        <w:ind w:left="720" w:firstLine="0"/>
      </w:pPr>
    </w:p>
    <w:p>
      <w:pPr>
        <w:pStyle w:val="Body A"/>
        <w:numPr>
          <w:ilvl w:val="0"/>
          <w:numId w:val="8"/>
        </w:numPr>
        <w:bidi w:val="0"/>
        <w:ind w:right="0"/>
        <w:jc w:val="left"/>
        <w:rPr>
          <w:rtl w:val="0"/>
          <w:lang w:val="en-US"/>
        </w:rPr>
      </w:pPr>
      <w:r>
        <w:rPr>
          <w:b w:val="1"/>
          <w:bCs w:val="1"/>
          <w:rtl w:val="0"/>
          <w:lang w:val="en-US"/>
        </w:rPr>
        <w:t>Case Studies:</w:t>
      </w:r>
      <w:r>
        <w:rPr>
          <w:rtl w:val="0"/>
          <w:lang w:val="en-US"/>
        </w:rPr>
        <w:t xml:space="preserve"> Orientation to Scanning--Explains necessary documents for safe practice and legal risk reduction, review of protocols, identification of landmarks for documenting IUP and estimated gestational age, discuses knobology, and quality control of equipment.</w:t>
      </w:r>
    </w:p>
    <w:p>
      <w:pPr>
        <w:pStyle w:val="Body A"/>
        <w:ind w:left="720" w:firstLine="0"/>
      </w:pPr>
    </w:p>
    <w:p>
      <w:pPr>
        <w:pStyle w:val="Body A"/>
        <w:numPr>
          <w:ilvl w:val="0"/>
          <w:numId w:val="2"/>
        </w:numPr>
        <w:bidi w:val="0"/>
        <w:ind w:right="0"/>
        <w:jc w:val="left"/>
        <w:rPr>
          <w:rtl w:val="0"/>
          <w:lang w:val="en-US"/>
        </w:rPr>
      </w:pPr>
      <w:r>
        <w:rPr>
          <w:b w:val="1"/>
          <w:bCs w:val="1"/>
          <w:rtl w:val="0"/>
          <w:lang w:val="en-US"/>
        </w:rPr>
        <w:t>Legal Perspectives:</w:t>
      </w:r>
      <w:r>
        <w:rPr>
          <w:rtl w:val="0"/>
          <w:lang w:val="en-US"/>
        </w:rPr>
        <w:t xml:space="preserve"> Provides legal best practices for medical clinics which includes regulatory compliance, medical malpractice and liability, patient privacy and data security, employment and workplace law, licensing and credentialing, corporate and business structure, risk management, and insurance coverage.</w:t>
      </w:r>
    </w:p>
    <w:p>
      <w:pPr>
        <w:pStyle w:val="Body A"/>
      </w:pPr>
    </w:p>
    <w:p>
      <w:pPr>
        <w:pStyle w:val="Body A"/>
      </w:pPr>
    </w:p>
    <w:p>
      <w:pPr>
        <w:pStyle w:val="Body A"/>
      </w:pPr>
    </w:p>
    <w:p>
      <w:pPr>
        <w:pStyle w:val="Body A"/>
      </w:pPr>
    </w:p>
    <w:p>
      <w:pPr>
        <w:pStyle w:val="Body A"/>
      </w:pPr>
      <w:r>
        <w:tab/>
        <w:tab/>
      </w:r>
    </w:p>
    <w:sectPr>
      <w:headerReference w:type="default" r:id="rId4"/>
      <w:footerReference w:type="default" r:id="rId5"/>
      <w:pgSz w:w="12240" w:h="15840" w:orient="portrait"/>
      <w:pgMar w:top="720" w:right="720" w:bottom="720" w:left="72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upp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upp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9"/>
    </w:lvlOverride>
  </w:num>
  <w:num w:numId="6">
    <w:abstractNumId w:val="5"/>
  </w:num>
  <w:num w:numId="7">
    <w:abstractNumId w:val="4"/>
  </w:num>
  <w:num w:numId="8">
    <w:abstractNumId w:val="0"/>
    <w:lvlOverride w:ilvl="0">
      <w:startOverride w:val="10"/>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3"/>
      </w:numPr>
    </w:pPr>
  </w:style>
  <w:style w:type="numbering" w:styleId="Imported Style 3">
    <w:name w:val="Imported Style 3"/>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